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928B9" w14:textId="26B56BF4" w:rsidR="00201AC2" w:rsidRPr="001A40E2" w:rsidRDefault="00F23D02" w:rsidP="00201AC2">
      <w:pPr>
        <w:spacing w:after="180"/>
        <w:rPr>
          <w:b/>
          <w:sz w:val="44"/>
          <w:szCs w:val="44"/>
        </w:rPr>
      </w:pPr>
      <w:r>
        <w:rPr>
          <w:b/>
          <w:sz w:val="44"/>
          <w:szCs w:val="44"/>
        </w:rPr>
        <w:t>Polymer chain</w:t>
      </w:r>
    </w:p>
    <w:p w14:paraId="207C1AE6" w14:textId="77777777" w:rsidR="00201AC2" w:rsidRDefault="00201AC2" w:rsidP="00201AC2">
      <w:pPr>
        <w:spacing w:after="180"/>
      </w:pPr>
    </w:p>
    <w:p w14:paraId="5420BBAD" w14:textId="0BC0369A" w:rsidR="00201AC2" w:rsidRDefault="00E3128A" w:rsidP="00201AC2">
      <w:pPr>
        <w:spacing w:after="180"/>
      </w:pPr>
      <w:r>
        <w:t>Some students are making a model of a polymer molecule.</w:t>
      </w:r>
    </w:p>
    <w:p w14:paraId="67FB6FAF" w14:textId="34FE84F4" w:rsidR="00E3128A" w:rsidRDefault="00E3128A" w:rsidP="00201AC2">
      <w:pPr>
        <w:spacing w:after="180"/>
      </w:pPr>
      <w:r w:rsidRPr="00E3128A">
        <w:rPr>
          <w:noProof/>
        </w:rPr>
        <w:drawing>
          <wp:inline distT="0" distB="0" distL="0" distR="0" wp14:anchorId="233F5DBC" wp14:editId="50FBA7A6">
            <wp:extent cx="3526582" cy="2264141"/>
            <wp:effectExtent l="0" t="0" r="0" b="3175"/>
            <wp:docPr id="2" name="Picture 3" descr="A picture containing cable, sitting, pile, blue&#10;&#10;Description automatically generated">
              <a:extLst xmlns:a="http://schemas.openxmlformats.org/drawingml/2006/main">
                <a:ext uri="{FF2B5EF4-FFF2-40B4-BE49-F238E27FC236}">
                  <a16:creationId xmlns:a16="http://schemas.microsoft.com/office/drawing/2014/main" id="{EF29FA82-BE05-4F4A-A9E6-D686824FD8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cable, sitting, pile, blue&#10;&#10;Description automatically generated">
                      <a:extLst>
                        <a:ext uri="{FF2B5EF4-FFF2-40B4-BE49-F238E27FC236}">
                          <a16:creationId xmlns:a16="http://schemas.microsoft.com/office/drawing/2014/main" id="{EF29FA82-BE05-4F4A-A9E6-D686824FD85B}"/>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26582" cy="2264141"/>
                    </a:xfrm>
                    <a:prstGeom prst="rect">
                      <a:avLst/>
                    </a:prstGeom>
                  </pic:spPr>
                </pic:pic>
              </a:graphicData>
            </a:graphic>
          </wp:inline>
        </w:drawing>
      </w:r>
    </w:p>
    <w:p w14:paraId="7A408A8D" w14:textId="698AC54E" w:rsidR="00E3128A" w:rsidRDefault="00E3128A" w:rsidP="00201AC2">
      <w:pPr>
        <w:spacing w:after="180"/>
      </w:pPr>
      <w:r>
        <w:t>They have decided to use a long chain of beads.</w:t>
      </w:r>
    </w:p>
    <w:p w14:paraId="06CCB8B0" w14:textId="77777777" w:rsidR="00B23B31" w:rsidRDefault="00B23B31" w:rsidP="00201AC2">
      <w:pPr>
        <w:spacing w:after="180"/>
      </w:pPr>
    </w:p>
    <w:p w14:paraId="6A1AD039" w14:textId="7171B730" w:rsidR="00201AC2" w:rsidRDefault="00E3128A" w:rsidP="00201AC2">
      <w:pPr>
        <w:pStyle w:val="ListParagraph"/>
        <w:numPr>
          <w:ilvl w:val="0"/>
          <w:numId w:val="2"/>
        </w:numPr>
        <w:spacing w:after="180"/>
        <w:ind w:left="567" w:hanging="567"/>
        <w:contextualSpacing w:val="0"/>
      </w:pPr>
      <w:r>
        <w:t xml:space="preserve">State one way in which a chain of beads </w:t>
      </w:r>
      <w:r w:rsidRPr="00E3128A">
        <w:rPr>
          <w:b/>
          <w:bCs/>
        </w:rPr>
        <w:t>is a good representation</w:t>
      </w:r>
      <w:r>
        <w:t xml:space="preserve"> of a polymer molecule.</w:t>
      </w:r>
    </w:p>
    <w:p w14:paraId="328DAE84" w14:textId="59D716CF" w:rsidR="00E3128A" w:rsidRDefault="00E3128A" w:rsidP="00201AC2">
      <w:pPr>
        <w:pStyle w:val="ListParagraph"/>
        <w:numPr>
          <w:ilvl w:val="0"/>
          <w:numId w:val="2"/>
        </w:numPr>
        <w:spacing w:after="180"/>
        <w:ind w:left="567" w:hanging="567"/>
        <w:contextualSpacing w:val="0"/>
      </w:pPr>
      <w:r>
        <w:t xml:space="preserve">State three ways in which a chain of beads </w:t>
      </w:r>
      <w:r w:rsidRPr="00E3128A">
        <w:rPr>
          <w:b/>
          <w:bCs/>
        </w:rPr>
        <w:t>is not an accurate representation</w:t>
      </w:r>
      <w:r>
        <w:t xml:space="preserve"> of a polymer molecule.</w:t>
      </w:r>
    </w:p>
    <w:p w14:paraId="21B2FA05" w14:textId="77777777" w:rsidR="002F41B2" w:rsidRDefault="002F41B2" w:rsidP="002F41B2">
      <w:pPr>
        <w:spacing w:after="180"/>
      </w:pPr>
    </w:p>
    <w:p w14:paraId="63F03EC8" w14:textId="77777777" w:rsidR="00201AC2" w:rsidRPr="00201AC2" w:rsidRDefault="00201AC2" w:rsidP="006F3279">
      <w:pPr>
        <w:spacing w:after="240"/>
        <w:rPr>
          <w:szCs w:val="18"/>
        </w:rPr>
      </w:pPr>
    </w:p>
    <w:p w14:paraId="12A57545" w14:textId="77777777" w:rsidR="00201AC2" w:rsidRPr="00201AC2" w:rsidRDefault="00201AC2" w:rsidP="006F3279">
      <w:pPr>
        <w:spacing w:after="240"/>
        <w:rPr>
          <w:szCs w:val="18"/>
        </w:rPr>
      </w:pPr>
    </w:p>
    <w:p w14:paraId="7090A025"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7425541F" w14:textId="77777777" w:rsidR="00F23D02" w:rsidRPr="006F3279" w:rsidRDefault="00F23D02" w:rsidP="00F23D02">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CMS: Materials science &gt; Topic CMS2: Designing materials</w:t>
      </w:r>
      <w:r w:rsidRPr="00CA4B46">
        <w:rPr>
          <w:i/>
          <w:sz w:val="18"/>
          <w:szCs w:val="18"/>
        </w:rPr>
        <w:t xml:space="preserve"> &gt; </w:t>
      </w:r>
      <w:r>
        <w:rPr>
          <w:i/>
          <w:sz w:val="18"/>
          <w:szCs w:val="18"/>
        </w:rPr>
        <w:t>Key concept</w:t>
      </w:r>
      <w:r w:rsidRPr="00CA4B46">
        <w:rPr>
          <w:i/>
          <w:sz w:val="18"/>
          <w:szCs w:val="18"/>
        </w:rPr>
        <w:t xml:space="preserve"> </w:t>
      </w:r>
      <w:r>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8929506" w14:textId="77777777" w:rsidTr="001C2E59">
        <w:tc>
          <w:tcPr>
            <w:tcW w:w="12021" w:type="dxa"/>
            <w:shd w:val="clear" w:color="auto" w:fill="FABF8F" w:themeFill="accent6" w:themeFillTint="99"/>
          </w:tcPr>
          <w:p w14:paraId="37B07C05"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148DD20E" w14:textId="77777777" w:rsidTr="001C2E59">
        <w:tc>
          <w:tcPr>
            <w:tcW w:w="12021" w:type="dxa"/>
            <w:shd w:val="clear" w:color="auto" w:fill="FBD4B4" w:themeFill="accent6" w:themeFillTint="66"/>
          </w:tcPr>
          <w:p w14:paraId="7A6BCC69" w14:textId="0A0006BC" w:rsidR="006F3279" w:rsidRPr="00CA4B46" w:rsidRDefault="00F23D02" w:rsidP="006F3279">
            <w:pPr>
              <w:spacing w:after="60"/>
              <w:ind w:left="1304"/>
              <w:rPr>
                <w:b/>
                <w:sz w:val="40"/>
                <w:szCs w:val="40"/>
              </w:rPr>
            </w:pPr>
            <w:r>
              <w:rPr>
                <w:b/>
                <w:sz w:val="40"/>
                <w:szCs w:val="40"/>
              </w:rPr>
              <w:t>Polymer chain</w:t>
            </w:r>
          </w:p>
        </w:tc>
      </w:tr>
    </w:tbl>
    <w:p w14:paraId="1FC02AF2" w14:textId="77777777" w:rsidR="006F3279" w:rsidRDefault="006F3279" w:rsidP="00E172C6">
      <w:pPr>
        <w:spacing w:after="180"/>
        <w:rPr>
          <w:b/>
        </w:rPr>
      </w:pPr>
    </w:p>
    <w:p w14:paraId="2A3C40CF"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7A1F7EA0" w14:textId="77777777" w:rsidTr="003F16F9">
        <w:trPr>
          <w:trHeight w:val="340"/>
        </w:trPr>
        <w:tc>
          <w:tcPr>
            <w:tcW w:w="2196" w:type="dxa"/>
          </w:tcPr>
          <w:p w14:paraId="648F1632" w14:textId="77777777" w:rsidR="006A320F" w:rsidRDefault="006A320F" w:rsidP="006A320F">
            <w:pPr>
              <w:spacing w:before="60" w:after="60"/>
            </w:pPr>
            <w:r>
              <w:t>Learning objective:</w:t>
            </w:r>
          </w:p>
        </w:tc>
        <w:tc>
          <w:tcPr>
            <w:tcW w:w="6820" w:type="dxa"/>
          </w:tcPr>
          <w:p w14:paraId="60536390" w14:textId="43618324" w:rsidR="006A320F" w:rsidRDefault="00F23D02" w:rsidP="006A320F">
            <w:pPr>
              <w:spacing w:before="60" w:after="60"/>
            </w:pPr>
            <w:r w:rsidRPr="00664C5A">
              <w:t>Materials scientists can design polymers with specific properties.</w:t>
            </w:r>
          </w:p>
        </w:tc>
      </w:tr>
      <w:tr w:rsidR="006A320F" w14:paraId="5455F20B" w14:textId="77777777" w:rsidTr="003F16F9">
        <w:trPr>
          <w:trHeight w:val="340"/>
        </w:trPr>
        <w:tc>
          <w:tcPr>
            <w:tcW w:w="2196" w:type="dxa"/>
          </w:tcPr>
          <w:p w14:paraId="2549AEDF" w14:textId="77777777" w:rsidR="006A320F" w:rsidRDefault="006A320F" w:rsidP="006A320F">
            <w:pPr>
              <w:spacing w:before="60" w:after="60"/>
            </w:pPr>
            <w:r>
              <w:t>Observable learning outcome:</w:t>
            </w:r>
          </w:p>
        </w:tc>
        <w:tc>
          <w:tcPr>
            <w:tcW w:w="6820" w:type="dxa"/>
          </w:tcPr>
          <w:p w14:paraId="16C66679" w14:textId="3EA1B6FB" w:rsidR="006A320F" w:rsidRPr="00A50C9C" w:rsidRDefault="00F23D02" w:rsidP="006A320F">
            <w:pPr>
              <w:spacing w:before="60" w:after="60"/>
              <w:rPr>
                <w:b/>
              </w:rPr>
            </w:pPr>
            <w:r>
              <w:t>Recognise that a polymer molecule can be made up of thousands of atoms.</w:t>
            </w:r>
          </w:p>
        </w:tc>
      </w:tr>
      <w:tr w:rsidR="006A320F" w14:paraId="41277C4F" w14:textId="77777777" w:rsidTr="003F16F9">
        <w:trPr>
          <w:trHeight w:val="340"/>
        </w:trPr>
        <w:tc>
          <w:tcPr>
            <w:tcW w:w="2196" w:type="dxa"/>
          </w:tcPr>
          <w:p w14:paraId="003371C8" w14:textId="77777777" w:rsidR="006A320F" w:rsidRDefault="00E03772" w:rsidP="006A320F">
            <w:pPr>
              <w:spacing w:before="60" w:after="60"/>
            </w:pPr>
            <w:r>
              <w:t>Activity</w:t>
            </w:r>
            <w:r w:rsidR="006A320F">
              <w:t xml:space="preserve"> type:</w:t>
            </w:r>
          </w:p>
        </w:tc>
        <w:tc>
          <w:tcPr>
            <w:tcW w:w="6820" w:type="dxa"/>
          </w:tcPr>
          <w:p w14:paraId="50A0BAB4" w14:textId="68D48553" w:rsidR="006A320F" w:rsidRDefault="00C94A68" w:rsidP="006A320F">
            <w:pPr>
              <w:spacing w:before="60" w:after="60"/>
            </w:pPr>
            <w:r>
              <w:t>c</w:t>
            </w:r>
            <w:r w:rsidR="00F23D02">
              <w:t>ritiquing a representation</w:t>
            </w:r>
          </w:p>
        </w:tc>
      </w:tr>
      <w:tr w:rsidR="006A320F" w14:paraId="43493736" w14:textId="77777777" w:rsidTr="003F16F9">
        <w:trPr>
          <w:trHeight w:val="340"/>
        </w:trPr>
        <w:tc>
          <w:tcPr>
            <w:tcW w:w="2196" w:type="dxa"/>
          </w:tcPr>
          <w:p w14:paraId="22D8C0A9" w14:textId="77777777" w:rsidR="006A320F" w:rsidRDefault="006A320F" w:rsidP="006A320F">
            <w:pPr>
              <w:spacing w:before="60" w:after="60"/>
            </w:pPr>
            <w:r>
              <w:t>Key words:</w:t>
            </w:r>
          </w:p>
        </w:tc>
        <w:tc>
          <w:tcPr>
            <w:tcW w:w="6820" w:type="dxa"/>
            <w:tcBorders>
              <w:bottom w:val="dotted" w:sz="4" w:space="0" w:color="auto"/>
            </w:tcBorders>
          </w:tcPr>
          <w:p w14:paraId="7063E4B0" w14:textId="1AF37CF5" w:rsidR="006A320F" w:rsidRDefault="00F23D02" w:rsidP="006A320F">
            <w:pPr>
              <w:spacing w:before="60" w:after="60"/>
            </w:pPr>
            <w:r>
              <w:t>atom, polymer, molecule</w:t>
            </w:r>
          </w:p>
        </w:tc>
      </w:tr>
    </w:tbl>
    <w:p w14:paraId="6AD7F572" w14:textId="77777777" w:rsidR="00E172C6" w:rsidRDefault="00E172C6" w:rsidP="00E172C6">
      <w:pPr>
        <w:spacing w:after="180"/>
      </w:pPr>
    </w:p>
    <w:p w14:paraId="79F006A7" w14:textId="26892073" w:rsidR="006A320F" w:rsidRDefault="006A320F" w:rsidP="006A320F">
      <w:pPr>
        <w:spacing w:after="180"/>
      </w:pPr>
      <w:r>
        <w:t xml:space="preserve">This activity can help develop students’ understanding by addressing the </w:t>
      </w:r>
      <w:r w:rsidR="00F23D02">
        <w:t>misunderstandings</w:t>
      </w:r>
      <w:r>
        <w:t xml:space="preserve"> revealed by the following diagnostic question</w:t>
      </w:r>
      <w:r w:rsidR="00F23D02">
        <w:t>:</w:t>
      </w:r>
    </w:p>
    <w:p w14:paraId="344D4A29" w14:textId="28424FA6" w:rsidR="00F72ECC" w:rsidRDefault="00F23D02" w:rsidP="00F72ECC">
      <w:pPr>
        <w:pStyle w:val="ListParagraph"/>
        <w:numPr>
          <w:ilvl w:val="0"/>
          <w:numId w:val="1"/>
        </w:numPr>
        <w:spacing w:after="180"/>
      </w:pPr>
      <w:r>
        <w:t>Molecule size</w:t>
      </w:r>
    </w:p>
    <w:p w14:paraId="1422D220"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DEF3D27" w14:textId="77777777" w:rsidR="00FF5017" w:rsidRDefault="00FF5017" w:rsidP="00FF5017">
      <w:pPr>
        <w:spacing w:after="180"/>
      </w:pPr>
      <w:r>
        <w:t xml:space="preserve">Johnstone </w:t>
      </w:r>
      <w:r>
        <w:fldChar w:fldCharType="begin"/>
      </w:r>
      <w:r>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(1991)</w:t>
      </w:r>
      <w:r>
        <w:fldChar w:fldCharType="end"/>
      </w:r>
      <w:r>
        <w:t xml:space="preserve"> explains the difficulties that many students face in understanding science as the degree of ‘multilevel’ thought required. In chemistry students are frequently required to think about very different types of thing all at once.</w:t>
      </w:r>
    </w:p>
    <w:p w14:paraId="4E09D3AA" w14:textId="77777777" w:rsidR="00FF5017" w:rsidRDefault="00FF5017" w:rsidP="00FF5017">
      <w:pPr>
        <w:spacing w:after="180"/>
      </w:pPr>
      <w:r>
        <w:t>Johnstone presented this in the form of a triangle:</w:t>
      </w:r>
    </w:p>
    <w:p w14:paraId="6A09FA12" w14:textId="77777777" w:rsidR="00FF5017" w:rsidRDefault="00FF5017" w:rsidP="00FF5017">
      <w:pPr>
        <w:spacing w:after="180"/>
      </w:pPr>
      <w:r>
        <w:rPr>
          <w:noProof/>
        </w:rPr>
        <w:drawing>
          <wp:inline distT="0" distB="0" distL="0" distR="0" wp14:anchorId="552B772B" wp14:editId="7F879105">
            <wp:extent cx="1908184" cy="13239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1BCB7229" w14:textId="77777777" w:rsidR="00FF5017" w:rsidRDefault="00FF5017" w:rsidP="00FF5017">
      <w:pPr>
        <w:spacing w:after="180"/>
        <w:rPr>
          <w:i/>
        </w:rPr>
      </w:pPr>
      <w:r w:rsidRPr="00682D3A">
        <w:rPr>
          <w:i/>
        </w:rPr>
        <w:t>(after Johnstone, 1991, p78)</w:t>
      </w:r>
    </w:p>
    <w:p w14:paraId="66E75EC4" w14:textId="77777777" w:rsidR="00FF5017" w:rsidRPr="00CD4E16" w:rsidRDefault="00FF5017" w:rsidP="00FF5017">
      <w:pPr>
        <w:spacing w:after="180"/>
        <w:rPr>
          <w:iCs/>
        </w:rPr>
      </w:pPr>
      <w:r>
        <w:rPr>
          <w:iCs/>
        </w:rPr>
        <w:t xml:space="preserve">Students will be familiar with polymers, at a macroscopic level, from everyday life but their mental models of the sub-microscopic structure of polymers may be very different to the actual structure of a polymer. In particular, students may not realise that polymers are made up of vastly more atoms than the smaller molecules that they may have been introduced to so far. Carbon dioxide is made up of three atoms, whereas a polymer may be made up of tens of thousands of atoms. </w:t>
      </w:r>
    </w:p>
    <w:p w14:paraId="3DC323CE"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3521AFF3" w14:textId="77777777" w:rsidR="00E3128A" w:rsidRDefault="00E3128A" w:rsidP="00E3128A">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6867C2A9" w14:textId="77777777" w:rsidR="00E3128A" w:rsidRDefault="00E3128A" w:rsidP="00E3128A">
      <w:r>
        <w:lastRenderedPageBreak/>
        <w:t xml:space="preserve">Philosophically science can be said to be a description of the ‘best model’ we have for the world.  In this activity students should identify ways in which this particular model is a good representation of the real world, and ways in which it is not.  </w:t>
      </w:r>
    </w:p>
    <w:p w14:paraId="6FA3AEE0" w14:textId="77777777" w:rsidR="00E3128A" w:rsidRDefault="00E3128A" w:rsidP="00E3128A">
      <w:pPr>
        <w:spacing w:after="180"/>
      </w:pPr>
      <w:r>
        <w:t xml:space="preserve">Students should work together to follow the instructions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14:paraId="55E25487" w14:textId="77777777" w:rsidR="00E3128A" w:rsidRPr="00E7124B" w:rsidRDefault="00E3128A" w:rsidP="00E3128A">
      <w:pPr>
        <w:rPr>
          <w:i/>
        </w:rPr>
      </w:pPr>
      <w:r w:rsidRPr="00E7124B">
        <w:rPr>
          <w:i/>
        </w:rPr>
        <w:t>Differentiation</w:t>
      </w:r>
    </w:p>
    <w:p w14:paraId="66D1AA30" w14:textId="0508CCC6" w:rsidR="00E3128A" w:rsidRDefault="00E3128A" w:rsidP="00E3128A">
      <w:r>
        <w:t>You may choose to use simplified worksheets for some students, for example with gaps to fill in so they can focus on the science.  In some situations</w:t>
      </w:r>
      <w:r w:rsidR="00C94A68">
        <w:t>,</w:t>
      </w:r>
      <w:r>
        <w:t xml:space="preserve"> it may be more appropriate for a teaching assistant to read and/or scribe for one or two students.</w:t>
      </w:r>
    </w:p>
    <w:p w14:paraId="147AE9E7" w14:textId="77777777" w:rsidR="00E3128A" w:rsidRDefault="00E3128A" w:rsidP="00E3128A"/>
    <w:p w14:paraId="22355F3B" w14:textId="2D13C779" w:rsidR="00BB44B4" w:rsidRPr="006A320F" w:rsidRDefault="00456227" w:rsidP="00BB44B4">
      <w:pPr>
        <w:spacing w:after="180"/>
      </w:pPr>
      <w:r w:rsidRPr="006A320F">
        <w:rPr>
          <w:b/>
          <w:color w:val="E36C0A" w:themeColor="accent6" w:themeShade="BF"/>
        </w:rPr>
        <w:t>Equipment</w:t>
      </w:r>
      <w:r w:rsidR="006A320F" w:rsidRPr="006A320F">
        <w:rPr>
          <w:b/>
          <w:color w:val="76923C" w:themeColor="accent3" w:themeShade="BF"/>
        </w:rPr>
        <w:t xml:space="preserve"> </w:t>
      </w:r>
    </w:p>
    <w:p w14:paraId="14A86133" w14:textId="77777777" w:rsidR="00456227" w:rsidRDefault="00456227" w:rsidP="00456227">
      <w:pPr>
        <w:spacing w:after="180"/>
      </w:pPr>
      <w:r w:rsidRPr="005B1739">
        <w:t xml:space="preserve">For </w:t>
      </w:r>
      <w:r>
        <w:t>the class</w:t>
      </w:r>
      <w:r w:rsidRPr="005B1739">
        <w:t>:</w:t>
      </w:r>
    </w:p>
    <w:p w14:paraId="1AA58C64" w14:textId="2D91A2D6" w:rsidR="00456227" w:rsidRPr="000947E2" w:rsidRDefault="00E3128A" w:rsidP="00456227">
      <w:pPr>
        <w:pStyle w:val="ListParagraph"/>
        <w:numPr>
          <w:ilvl w:val="0"/>
          <w:numId w:val="1"/>
        </w:numPr>
        <w:spacing w:after="180"/>
      </w:pPr>
      <w:r>
        <w:t>A string of beads</w:t>
      </w:r>
    </w:p>
    <w:p w14:paraId="5C0787E8"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7F5B63C" w14:textId="10ACDB18" w:rsidR="00BF6C8A" w:rsidRDefault="00E3128A" w:rsidP="00BF6C8A">
      <w:pPr>
        <w:spacing w:after="180"/>
      </w:pPr>
      <w:r>
        <w:t>A chain of beads is a good representation of a polymer because it shows lots of beads (atoms) joined in a long chain.</w:t>
      </w:r>
    </w:p>
    <w:p w14:paraId="7BB64D9A" w14:textId="71ABB6EA" w:rsidR="00E3128A" w:rsidRDefault="00E3128A" w:rsidP="00BF6C8A">
      <w:pPr>
        <w:spacing w:after="180"/>
      </w:pPr>
      <w:r>
        <w:t>It is not a good representation because a polymer</w:t>
      </w:r>
      <w:r w:rsidR="00FF5017">
        <w:t xml:space="preserve"> is</w:t>
      </w:r>
      <w:r>
        <w:t xml:space="preserve"> made of tens of thousands of atoms.</w:t>
      </w:r>
    </w:p>
    <w:p w14:paraId="185CE54E"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3ED59C15" w14:textId="3E0F8295" w:rsidR="00D278E8" w:rsidRDefault="00D278E8" w:rsidP="00E172C6">
      <w:pPr>
        <w:spacing w:after="180"/>
      </w:pPr>
      <w:r>
        <w:t xml:space="preserve">Developed </w:t>
      </w:r>
      <w:r w:rsidR="0015356E">
        <w:t xml:space="preserve">by </w:t>
      </w:r>
      <w:r w:rsidR="00E3128A">
        <w:t xml:space="preserve">Peter Fairhurst </w:t>
      </w:r>
      <w:r w:rsidR="0015356E">
        <w:t>(UYSEG)</w:t>
      </w:r>
      <w:r w:rsidR="00E3128A">
        <w:t xml:space="preserve"> and Helen Harden (UYSEG)</w:t>
      </w:r>
    </w:p>
    <w:p w14:paraId="08EE817D" w14:textId="40EA4BD0" w:rsidR="00F23D02" w:rsidRDefault="00D278E8" w:rsidP="00026DEC">
      <w:pPr>
        <w:spacing w:after="180"/>
        <w:rPr>
          <w:rStyle w:val="attributionfield"/>
        </w:rPr>
      </w:pPr>
      <w:r w:rsidRPr="0045323E">
        <w:t>Images</w:t>
      </w:r>
      <w:r w:rsidR="00F23D02">
        <w:t xml:space="preserve">: </w:t>
      </w:r>
      <w:r w:rsidR="00F23D02">
        <w:rPr>
          <w:rStyle w:val="attributionfield"/>
        </w:rPr>
        <w:t xml:space="preserve">Image by </w:t>
      </w:r>
      <w:hyperlink r:id="rId11" w:history="1">
        <w:r w:rsidR="00F23D02">
          <w:rPr>
            <w:rStyle w:val="Hyperlink"/>
          </w:rPr>
          <w:t>GLady</w:t>
        </w:r>
      </w:hyperlink>
      <w:r w:rsidR="00F23D02">
        <w:rPr>
          <w:rStyle w:val="attributionfield"/>
        </w:rPr>
        <w:t xml:space="preserve"> from </w:t>
      </w:r>
      <w:hyperlink r:id="rId12" w:history="1">
        <w:r w:rsidR="00F23D02">
          <w:rPr>
            <w:rStyle w:val="Hyperlink"/>
          </w:rPr>
          <w:t>Pixabay</w:t>
        </w:r>
      </w:hyperlink>
    </w:p>
    <w:p w14:paraId="0C1D32D5" w14:textId="1457FF08" w:rsidR="00FF5017" w:rsidRPr="00FF5017" w:rsidRDefault="008D7667" w:rsidP="00026DEC">
      <w:pPr>
        <w:spacing w:after="180"/>
        <w:rPr>
          <w:b/>
          <w:color w:val="E36C0A" w:themeColor="accent6" w:themeShade="BF"/>
          <w:sz w:val="24"/>
        </w:rPr>
      </w:pPr>
      <w:r>
        <w:rPr>
          <w:b/>
          <w:color w:val="E36C0A" w:themeColor="accent6" w:themeShade="BF"/>
          <w:sz w:val="24"/>
        </w:rPr>
        <w:t>References</w:t>
      </w:r>
    </w:p>
    <w:p w14:paraId="7DE2B0DB" w14:textId="77777777" w:rsidR="00FF5017" w:rsidRPr="00FF5017" w:rsidRDefault="00FF5017" w:rsidP="00FF5017">
      <w:pPr>
        <w:pStyle w:val="EndNoteBibliography"/>
      </w:pPr>
      <w:r>
        <w:fldChar w:fldCharType="begin"/>
      </w:r>
      <w:r>
        <w:instrText xml:space="preserve"> ADDIN EN.REFLIST </w:instrText>
      </w:r>
      <w:r>
        <w:fldChar w:fldCharType="separate"/>
      </w:r>
      <w:r w:rsidRPr="00FF5017">
        <w:t xml:space="preserve">Johnstone, A. H. (1991). Why is chemistry difficult to learn? Things are seldom what they seem. </w:t>
      </w:r>
      <w:r w:rsidRPr="00FF5017">
        <w:rPr>
          <w:i/>
        </w:rPr>
        <w:t>Journal of Computer Assisted Learning,</w:t>
      </w:r>
      <w:r w:rsidRPr="00FF5017">
        <w:t xml:space="preserve"> 7</w:t>
      </w:r>
      <w:r w:rsidRPr="00FF5017">
        <w:rPr>
          <w:b/>
        </w:rPr>
        <w:t>,</w:t>
      </w:r>
      <w:r w:rsidRPr="00FF5017">
        <w:t xml:space="preserve"> 75-83.</w:t>
      </w:r>
    </w:p>
    <w:p w14:paraId="13F60756" w14:textId="527216D4" w:rsidR="005E1205" w:rsidRPr="005E1205" w:rsidRDefault="00FF5017" w:rsidP="00026DEC">
      <w:pPr>
        <w:spacing w:after="180"/>
      </w:pPr>
      <w:r>
        <w:fldChar w:fldCharType="end"/>
      </w:r>
    </w:p>
    <w:sectPr w:rsidR="005E1205" w:rsidRPr="005E120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7511A" w14:textId="77777777" w:rsidR="00B84567" w:rsidRDefault="00B84567" w:rsidP="000B473B">
      <w:r>
        <w:separator/>
      </w:r>
    </w:p>
  </w:endnote>
  <w:endnote w:type="continuationSeparator" w:id="0">
    <w:p w14:paraId="4EE12E19" w14:textId="77777777" w:rsidR="00B84567" w:rsidRDefault="00B845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57374" w14:textId="55E73CD3"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5F63B8F" wp14:editId="1257AB2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A2E4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7814B3">
      <w:rPr>
        <w:sz w:val="16"/>
        <w:szCs w:val="16"/>
      </w:rPr>
      <w:t>The Horners’ Company Charity.</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549AF3F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578F42B8"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C52A9" w14:textId="77777777" w:rsidR="00B84567" w:rsidRDefault="00B84567" w:rsidP="000B473B">
      <w:r>
        <w:separator/>
      </w:r>
    </w:p>
  </w:footnote>
  <w:footnote w:type="continuationSeparator" w:id="0">
    <w:p w14:paraId="6D3FF542" w14:textId="77777777" w:rsidR="00B84567" w:rsidRDefault="00B845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E733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99323DE" wp14:editId="2CD3C86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3BAE4B7" wp14:editId="43E51227">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E72E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AB9F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84EA91A" wp14:editId="0CBA166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9FB0E1E" wp14:editId="0F59696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E66F6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65EFB"/>
    <w:rsid w:val="00015578"/>
    <w:rsid w:val="00024731"/>
    <w:rsid w:val="00026DEC"/>
    <w:rsid w:val="000505CA"/>
    <w:rsid w:val="00065EFB"/>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4B3"/>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C7F48"/>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84567"/>
    <w:rsid w:val="00BA7952"/>
    <w:rsid w:val="00BB44B4"/>
    <w:rsid w:val="00BF0BBF"/>
    <w:rsid w:val="00BF6C8A"/>
    <w:rsid w:val="00C05571"/>
    <w:rsid w:val="00C246CE"/>
    <w:rsid w:val="00C57FA2"/>
    <w:rsid w:val="00C80257"/>
    <w:rsid w:val="00C94A68"/>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91A73"/>
    <w:rsid w:val="00DC3D50"/>
    <w:rsid w:val="00DC4A4E"/>
    <w:rsid w:val="00DD1874"/>
    <w:rsid w:val="00DD63BD"/>
    <w:rsid w:val="00E03772"/>
    <w:rsid w:val="00E172C6"/>
    <w:rsid w:val="00E24309"/>
    <w:rsid w:val="00E3128A"/>
    <w:rsid w:val="00E53D82"/>
    <w:rsid w:val="00E9330A"/>
    <w:rsid w:val="00EE6B97"/>
    <w:rsid w:val="00F12C3B"/>
    <w:rsid w:val="00F23D02"/>
    <w:rsid w:val="00F26884"/>
    <w:rsid w:val="00F72ECC"/>
    <w:rsid w:val="00F8355F"/>
    <w:rsid w:val="00FA3196"/>
    <w:rsid w:val="00FF5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9AA09"/>
  <w15:docId w15:val="{74DD403A-3D13-422A-8228-99402FC9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customStyle="1" w:styleId="attributionfield">
    <w:name w:val="attribution_field"/>
    <w:basedOn w:val="DefaultParagraphFont"/>
    <w:rsid w:val="00F23D02"/>
  </w:style>
  <w:style w:type="character" w:styleId="Hyperlink">
    <w:name w:val="Hyperlink"/>
    <w:basedOn w:val="DefaultParagraphFont"/>
    <w:uiPriority w:val="99"/>
    <w:semiHidden/>
    <w:unhideWhenUsed/>
    <w:rsid w:val="00F23D02"/>
    <w:rPr>
      <w:color w:val="0000FF"/>
      <w:u w:val="single"/>
    </w:rPr>
  </w:style>
  <w:style w:type="paragraph" w:customStyle="1" w:styleId="EndNoteBibliographyTitle">
    <w:name w:val="EndNote Bibliography Title"/>
    <w:basedOn w:val="Normal"/>
    <w:link w:val="EndNoteBibliographyTitleChar"/>
    <w:rsid w:val="00FF501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F5017"/>
    <w:rPr>
      <w:rFonts w:ascii="Calibri" w:hAnsi="Calibri" w:cs="Calibri"/>
      <w:noProof/>
      <w:lang w:val="en-US"/>
    </w:rPr>
  </w:style>
  <w:style w:type="paragraph" w:customStyle="1" w:styleId="EndNoteBibliography">
    <w:name w:val="EndNote Bibliography"/>
    <w:basedOn w:val="Normal"/>
    <w:link w:val="EndNoteBibliographyChar"/>
    <w:rsid w:val="00FF5017"/>
    <w:rPr>
      <w:rFonts w:ascii="Calibri" w:hAnsi="Calibri" w:cs="Calibri"/>
      <w:noProof/>
      <w:lang w:val="en-US"/>
    </w:rPr>
  </w:style>
  <w:style w:type="character" w:customStyle="1" w:styleId="EndNoteBibliographyChar">
    <w:name w:val="EndNote Bibliography Char"/>
    <w:basedOn w:val="DefaultParagraphFont"/>
    <w:link w:val="EndNoteBibliography"/>
    <w:rsid w:val="00FF501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ixabay.com/?utm_source=link-attribution&amp;utm_medium=referral&amp;utm_campaign=image&amp;utm_content=708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users/GLady-768/?utm_source=link-attribution&amp;utm_medium=referral&amp;utm_campaign=image&amp;utm_content=7085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35</TotalTime>
  <Pages>3</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2020-06-26T10:45:00Z</dcterms:created>
  <dcterms:modified xsi:type="dcterms:W3CDTF">2020-06-26T17:24:00Z</dcterms:modified>
</cp:coreProperties>
</file>